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7F2DBA" w:rsidRDefault="00AE7E0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F7C8A" w:rsidRDefault="00120816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Maximum 20 credits can be achieved based on the following upgrades in the last 3 years: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120816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120816">
              <w:rPr>
                <w:rFonts w:cs="Arial"/>
                <w:b/>
                <w:color w:val="339966"/>
                <w:sz w:val="20"/>
              </w:rPr>
              <w:t>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 xml:space="preserve">8 credits for replacing at least 30% by total cooling capacity serving the building from air-cooled chiller to either water-cooled chiller or oil free variable speed air/ water cooled chiller; 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ii.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 xml:space="preserve">6 credits for at least 50% by total cooling capacity serving the building are high efficiency chiller (&gt;15% higher than BEC 2012’s COP at full load in the same category); 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iii.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 xml:space="preserve">6 credits for at least 80% by total cooling capacity of all VRF are high efficiency VRF (&gt;15% higher than BEC 2012’s COP at full load in the same category); 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iv.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>4 credits for at least 50% of total fresh air flow rate to the building are controlled by CO2 sensors;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v.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>3 credits for at least 50% of air conditioned areas not frequently used (e.g. meeting room, conference room, etc.) are served by air conditioning with motion sensors controlling its operation;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vi.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>4 credits for at least 30% of total fresh air flow rate to the building are pre-treated by heat recovery system;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vii.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>4 credits for at least 30% of air conditioned areas are served by enthalpy controlled free cooling;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viii.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>4 credits for at least 50% of total supply air flow rate of all PAU/ AHU are supplied by VSD fans;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ix.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>4 credits for at least 50% of total supply air flow rate of all FCU are supplied by VSD fans;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x.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>4 credits for at least 50% of total chilled water flow rate of all chilled water pumps are VSD driven;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xi.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>4 credits for at least 50% of total condensing water flow rate of all condensing water pumps are VSD driven;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xii.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>3 credits for having "automatic tube cleaning systems" on all water-cooled chillers;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xiii.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 xml:space="preserve">4 credits for electronic ballasts for all fluorescent lamps; 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xiv.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>4 credits for replacing &gt;80% of T8 to T5;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xv.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>4 credits for at least 30% of all areas are served by LED lighting;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xvi.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>3 credits for at least 30% of all public areas such as corridors, toilets, etc. are served by lighting with motion/ occupancy sensor controls;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lastRenderedPageBreak/>
              <w:t>xvii.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>3 credits for at least 30% of all areas accessible to daylight are served by lighting with dimming controls to adjust lighting level to suit the space's need;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xviii.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>2 credits for having separate lighting controls for the window perimeter and that for the interior. Lighting at the window perimeter can be turned down or off on a sunny day;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xix.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 xml:space="preserve">5 credits for at least 50% of all window areas with direct access to daylight are applied with solar window film (i.e. windows that are heavily shaded or not having a direct view to the sky are excluded); 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xx.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>3 credits for at least 30% of all lift motor power are re-generative lift;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xxi.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>1 credit for at least 30% of all lift motor power are Variable Voltage Variable Frequency (VVVF) drives and/or direct current motor controlled by solid-state elements for lifts;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xxii.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>1 credit for at least 30% of all escalator motor power are VVVF drive systems and high gear systems for escalators;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xxiii.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>1 credit for at least 30% of all escalator motor power are controlled by optical sensors to allow escalators to be stopped or slowed down when there are no users;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xxiv.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>1 credit for at least 50% of all lift (by quantity) have automatic switch off lighting and ventilation fan inside the lift car when the lift is in standby/ idle mode;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xxv.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 xml:space="preserve">2 credits for adding harmonics filter to reduce total harmonics distortion (THD) in electricity distribution system; 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xxvi.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 xml:space="preserve">1 credit for having heat pump pre-heating at least 50% of domestic hot water (by quantity of sanitary fitting); 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xxvii.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>1 credit for having thermostat on/off and/or speed control for exhaust fans serving at least 50% of plant rooms area but exclude those rooms that require continuous exhaust due to health and safety issues (e.g. chemical storage room, refuse storage room); and</w:t>
            </w:r>
          </w:p>
          <w:p w:rsidR="00120816" w:rsidRPr="00120816" w:rsidRDefault="0012081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120816">
              <w:rPr>
                <w:rFonts w:cs="Arial"/>
                <w:b/>
                <w:color w:val="339966"/>
                <w:sz w:val="20"/>
              </w:rPr>
              <w:t>xxviii.</w:t>
            </w:r>
            <w:r w:rsidRPr="00120816">
              <w:rPr>
                <w:rFonts w:cs="Arial"/>
                <w:b/>
                <w:color w:val="339966"/>
                <w:sz w:val="20"/>
              </w:rPr>
              <w:tab/>
              <w:t>1 credit for openable windows for mixed mode/ natural ventilation.</w:t>
            </w:r>
          </w:p>
        </w:tc>
      </w:tr>
      <w:tr w:rsidR="00783CDB" w:rsidRPr="007F2DBA" w:rsidTr="007E7107">
        <w:tc>
          <w:tcPr>
            <w:tcW w:w="2448" w:type="dxa"/>
            <w:gridSpan w:val="3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FD3FA6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  <w:r w:rsidR="00D63D29">
              <w:rPr>
                <w:rFonts w:cs="Arial"/>
                <w:b/>
                <w:color w:val="auto"/>
                <w:sz w:val="20"/>
              </w:rPr>
              <w:t>0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4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F4ECC" w:rsidRPr="001F4ECC" w:rsidTr="007E7107">
        <w:tc>
          <w:tcPr>
            <w:tcW w:w="5328" w:type="dxa"/>
            <w:gridSpan w:val="5"/>
          </w:tcPr>
          <w:p w:rsidR="00783CDB" w:rsidRPr="001F4ECC" w:rsidRDefault="002C5074" w:rsidP="007069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4ECC">
              <w:rPr>
                <w:rFonts w:ascii="Arial" w:hAnsi="Arial" w:cs="Arial"/>
                <w:b/>
                <w:sz w:val="20"/>
                <w:szCs w:val="20"/>
                <w:lang w:val="en-GB"/>
              </w:rPr>
              <w:t>Checklist</w:t>
            </w:r>
            <w:r w:rsidR="00783CDB" w:rsidRPr="001F4ECC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</w:tcPr>
          <w:p w:rsidR="00783CDB" w:rsidRPr="001F4ECC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1F4ECC" w:rsidRPr="001F4ECC" w:rsidTr="00097280">
        <w:tc>
          <w:tcPr>
            <w:tcW w:w="10728" w:type="dxa"/>
            <w:gridSpan w:val="6"/>
          </w:tcPr>
          <w:p w:rsidR="004305AE" w:rsidRPr="001F4ECC" w:rsidRDefault="001F4ECC" w:rsidP="00D63D29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1F4ECC">
              <w:rPr>
                <w:rFonts w:cs="Arial"/>
                <w:color w:val="auto"/>
                <w:sz w:val="20"/>
              </w:rPr>
              <w:t xml:space="preserve">The following </w:t>
            </w:r>
            <w:r w:rsidR="00D63D29" w:rsidRPr="00D63D29">
              <w:rPr>
                <w:rFonts w:cs="Arial"/>
                <w:color w:val="auto"/>
                <w:sz w:val="20"/>
              </w:rPr>
              <w:t>upgrade</w:t>
            </w:r>
            <w:r w:rsidR="00D63D29">
              <w:rPr>
                <w:rFonts w:cs="Arial"/>
                <w:color w:val="auto"/>
                <w:sz w:val="20"/>
              </w:rPr>
              <w:t>(</w:t>
            </w:r>
            <w:r w:rsidR="00D63D29" w:rsidRPr="00D63D29">
              <w:rPr>
                <w:rFonts w:cs="Arial"/>
                <w:color w:val="auto"/>
                <w:sz w:val="20"/>
              </w:rPr>
              <w:t>s</w:t>
            </w:r>
            <w:r w:rsidR="00D63D29">
              <w:rPr>
                <w:rFonts w:cs="Arial"/>
                <w:color w:val="auto"/>
                <w:sz w:val="20"/>
              </w:rPr>
              <w:t>)</w:t>
            </w:r>
            <w:r w:rsidRPr="001F4ECC">
              <w:rPr>
                <w:rFonts w:cs="Arial"/>
                <w:color w:val="auto"/>
                <w:sz w:val="20"/>
              </w:rPr>
              <w:t xml:space="preserve"> is/are implemented</w:t>
            </w:r>
            <w:r w:rsidR="00D63D29" w:rsidRPr="00D63D29">
              <w:rPr>
                <w:rFonts w:cs="Arial"/>
                <w:color w:val="auto"/>
                <w:sz w:val="20"/>
              </w:rPr>
              <w:t xml:space="preserve"> in the last 3 years</w:t>
            </w:r>
            <w:r w:rsidRPr="001F4ECC">
              <w:rPr>
                <w:rFonts w:cs="Arial"/>
                <w:color w:val="auto"/>
                <w:sz w:val="20"/>
              </w:rPr>
              <w:t>:</w:t>
            </w:r>
          </w:p>
        </w:tc>
      </w:tr>
      <w:tr w:rsidR="00D63D29" w:rsidRPr="001F4ECC" w:rsidTr="002A2316">
        <w:sdt>
          <w:sdtPr>
            <w:rPr>
              <w:rFonts w:cs="Arial"/>
              <w:color w:val="auto"/>
              <w:sz w:val="22"/>
            </w:rPr>
            <w:id w:val="-462505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D63D29" w:rsidRPr="001F4ECC" w:rsidRDefault="00D63D29" w:rsidP="00D63D29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D63D29" w:rsidRPr="00D63D29" w:rsidRDefault="00B30F06" w:rsidP="00D63D29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R</w:t>
            </w:r>
            <w:r w:rsidR="00D63D29" w:rsidRPr="00D63D29">
              <w:rPr>
                <w:rFonts w:cs="Arial"/>
                <w:color w:val="auto"/>
                <w:sz w:val="20"/>
              </w:rPr>
              <w:t xml:space="preserve">eplacing at least 30% by total cooling capacity serving the building from air-cooled chiller to either water-cooled chiller or oil free variable speed air/ water cooled chiller; </w:t>
            </w:r>
          </w:p>
        </w:tc>
      </w:tr>
      <w:tr w:rsidR="00D63D29" w:rsidRPr="001F4ECC" w:rsidTr="00495BB5">
        <w:sdt>
          <w:sdtPr>
            <w:rPr>
              <w:rFonts w:cs="Arial"/>
              <w:color w:val="auto"/>
              <w:sz w:val="22"/>
            </w:rPr>
            <w:id w:val="-1918708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D63D29" w:rsidRPr="001F4ECC" w:rsidRDefault="00B30F06" w:rsidP="00D63D29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D63D29" w:rsidRPr="00D63D29" w:rsidRDefault="00B30F06" w:rsidP="00D63D29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A</w:t>
            </w:r>
            <w:r w:rsidR="00D63D29" w:rsidRPr="00D63D29">
              <w:rPr>
                <w:rFonts w:cs="Arial"/>
                <w:color w:val="auto"/>
                <w:sz w:val="20"/>
              </w:rPr>
              <w:t xml:space="preserve">t least 50% by total cooling capacity serving the building are high efficiency chiller (&gt;15% higher than BEC 2012’s COP at full load in the same category); </w:t>
            </w:r>
          </w:p>
        </w:tc>
      </w:tr>
      <w:tr w:rsidR="00D63D29" w:rsidRPr="001F4ECC" w:rsidTr="00495BB5">
        <w:sdt>
          <w:sdtPr>
            <w:rPr>
              <w:rFonts w:cs="Arial"/>
              <w:color w:val="auto"/>
              <w:sz w:val="22"/>
            </w:rPr>
            <w:id w:val="-790354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D63D29" w:rsidRPr="001F4ECC" w:rsidRDefault="00D63D29" w:rsidP="00D63D29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D63D29" w:rsidRPr="00D63D29" w:rsidRDefault="00B30F06" w:rsidP="00D63D29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A</w:t>
            </w:r>
            <w:r w:rsidR="00D63D29" w:rsidRPr="00D63D29">
              <w:rPr>
                <w:rFonts w:cs="Arial"/>
                <w:color w:val="auto"/>
                <w:sz w:val="20"/>
              </w:rPr>
              <w:t xml:space="preserve">t least 80% by total cooling capacity of all VRF are high efficiency VRF (&gt;15% higher than BEC 2012’s COP at full load in the same category); </w:t>
            </w:r>
          </w:p>
        </w:tc>
      </w:tr>
      <w:tr w:rsidR="00D63D29" w:rsidRPr="001F4ECC" w:rsidTr="00495BB5">
        <w:sdt>
          <w:sdtPr>
            <w:rPr>
              <w:rFonts w:cs="Arial"/>
              <w:color w:val="auto"/>
              <w:sz w:val="22"/>
            </w:rPr>
            <w:id w:val="1223642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D63D29" w:rsidRPr="001F4ECC" w:rsidRDefault="00D63D29" w:rsidP="00D63D29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1F4ECC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D63D29" w:rsidRPr="00D63D29" w:rsidRDefault="00B30F06" w:rsidP="00D63D29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A</w:t>
            </w:r>
            <w:r w:rsidR="00D63D29" w:rsidRPr="00D63D29">
              <w:rPr>
                <w:rFonts w:cs="Arial"/>
                <w:color w:val="auto"/>
                <w:sz w:val="20"/>
              </w:rPr>
              <w:t>t least 50% of total fresh air flow rate to the building are controlled by CO2 sensors;</w:t>
            </w:r>
          </w:p>
        </w:tc>
      </w:tr>
      <w:tr w:rsidR="00D63D29" w:rsidRPr="001F4ECC" w:rsidTr="00495BB5">
        <w:sdt>
          <w:sdtPr>
            <w:rPr>
              <w:rFonts w:cs="Arial"/>
              <w:color w:val="auto"/>
              <w:sz w:val="22"/>
            </w:rPr>
            <w:id w:val="1227263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D63D29" w:rsidRPr="001F4ECC" w:rsidRDefault="00D63D29" w:rsidP="00D63D29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D63D29" w:rsidRPr="00D63D29" w:rsidRDefault="00B30F06" w:rsidP="00D63D29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A</w:t>
            </w:r>
            <w:r w:rsidR="00D63D29" w:rsidRPr="00D63D29">
              <w:rPr>
                <w:rFonts w:cs="Arial"/>
                <w:color w:val="auto"/>
                <w:sz w:val="20"/>
              </w:rPr>
              <w:t>t least 50% of air conditioned areas not frequently used (e.g. meeting room, conference room, etc.) are served by air conditioning with motion sensors controlling its operation;</w:t>
            </w:r>
          </w:p>
        </w:tc>
      </w:tr>
      <w:tr w:rsidR="00D63D29" w:rsidRPr="001F4ECC" w:rsidTr="00495BB5">
        <w:sdt>
          <w:sdtPr>
            <w:rPr>
              <w:rFonts w:cs="Arial"/>
              <w:color w:val="auto"/>
              <w:sz w:val="22"/>
            </w:rPr>
            <w:id w:val="-104405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D63D29" w:rsidRPr="001F4ECC" w:rsidRDefault="00D63D29" w:rsidP="00D63D29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1F4ECC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D63D29" w:rsidRPr="00D63D29" w:rsidRDefault="00B30F06" w:rsidP="00D63D29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A</w:t>
            </w:r>
            <w:r w:rsidR="00D63D29" w:rsidRPr="00D63D29">
              <w:rPr>
                <w:rFonts w:cs="Arial"/>
                <w:color w:val="auto"/>
                <w:sz w:val="20"/>
              </w:rPr>
              <w:t>t least 30% of total fresh air flow rate to the building are pre-treated by heat recovery system;</w:t>
            </w:r>
          </w:p>
        </w:tc>
      </w:tr>
      <w:tr w:rsidR="00D63D29" w:rsidRPr="001F4ECC" w:rsidTr="00495BB5">
        <w:sdt>
          <w:sdtPr>
            <w:rPr>
              <w:rFonts w:cs="Arial"/>
              <w:color w:val="auto"/>
              <w:sz w:val="22"/>
            </w:rPr>
            <w:id w:val="-858191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D63D29" w:rsidRPr="001F4ECC" w:rsidRDefault="00D63D29" w:rsidP="00D63D29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D63D29" w:rsidRPr="00D63D29" w:rsidRDefault="00B30F06" w:rsidP="00D63D29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A</w:t>
            </w:r>
            <w:r w:rsidR="00D63D29" w:rsidRPr="00D63D29">
              <w:rPr>
                <w:rFonts w:cs="Arial"/>
                <w:color w:val="auto"/>
                <w:sz w:val="20"/>
              </w:rPr>
              <w:t>t least 30% of air conditioned areas are served by enthalpy controlled free cooling;</w:t>
            </w:r>
          </w:p>
        </w:tc>
      </w:tr>
      <w:tr w:rsidR="00B30F06" w:rsidRPr="001F4ECC" w:rsidTr="00495BB5">
        <w:sdt>
          <w:sdtPr>
            <w:rPr>
              <w:rFonts w:cs="Arial"/>
              <w:color w:val="auto"/>
              <w:sz w:val="22"/>
            </w:rPr>
            <w:id w:val="756104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30F06" w:rsidRPr="001F4ECC" w:rsidRDefault="00B30F06" w:rsidP="00B30F0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30F06" w:rsidRPr="00D63D29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A</w:t>
            </w:r>
            <w:r w:rsidRPr="00D63D29">
              <w:rPr>
                <w:rFonts w:cs="Arial"/>
                <w:color w:val="auto"/>
                <w:sz w:val="20"/>
              </w:rPr>
              <w:t>t least 50% of total supply air flow rate of all PAU/ AHU are supplied by VSD fans;</w:t>
            </w:r>
          </w:p>
        </w:tc>
      </w:tr>
      <w:tr w:rsidR="00B30F06" w:rsidRPr="001F4ECC" w:rsidTr="00495BB5">
        <w:sdt>
          <w:sdtPr>
            <w:rPr>
              <w:rFonts w:cs="Arial"/>
              <w:color w:val="auto"/>
              <w:sz w:val="22"/>
            </w:rPr>
            <w:id w:val="-1431193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30F06" w:rsidRPr="001F4ECC" w:rsidRDefault="00B30F06" w:rsidP="00B30F0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30F06" w:rsidRPr="00D63D29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A</w:t>
            </w:r>
            <w:r w:rsidRPr="00D63D29">
              <w:rPr>
                <w:rFonts w:cs="Arial"/>
                <w:color w:val="auto"/>
                <w:sz w:val="20"/>
              </w:rPr>
              <w:t>t least 50% of total supply air flow rate of all FCU are supplied by VSD fans;</w:t>
            </w:r>
          </w:p>
        </w:tc>
      </w:tr>
      <w:tr w:rsidR="00B30F06" w:rsidRPr="001F4ECC" w:rsidTr="00495BB5">
        <w:sdt>
          <w:sdtPr>
            <w:rPr>
              <w:rFonts w:cs="Arial"/>
              <w:color w:val="auto"/>
              <w:sz w:val="22"/>
            </w:rPr>
            <w:id w:val="309294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30F06" w:rsidRPr="001F4ECC" w:rsidRDefault="00B30F06" w:rsidP="00B30F0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1F4ECC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30F06" w:rsidRPr="00D63D29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A</w:t>
            </w:r>
            <w:r w:rsidRPr="00D63D29">
              <w:rPr>
                <w:rFonts w:cs="Arial"/>
                <w:color w:val="auto"/>
                <w:sz w:val="20"/>
              </w:rPr>
              <w:t>t least 50% of total chilled water flow rate of all chilled water pumps are VSD driven;</w:t>
            </w:r>
          </w:p>
        </w:tc>
      </w:tr>
      <w:tr w:rsidR="00B30F06" w:rsidRPr="001F4ECC" w:rsidTr="00495BB5">
        <w:sdt>
          <w:sdtPr>
            <w:rPr>
              <w:rFonts w:cs="Arial"/>
              <w:color w:val="auto"/>
              <w:sz w:val="22"/>
            </w:rPr>
            <w:id w:val="328103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30F06" w:rsidRPr="001F4ECC" w:rsidRDefault="00B30F06" w:rsidP="00B30F0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30F06" w:rsidRPr="00D63D29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A</w:t>
            </w:r>
            <w:r w:rsidRPr="00D63D29">
              <w:rPr>
                <w:rFonts w:cs="Arial"/>
                <w:color w:val="auto"/>
                <w:sz w:val="20"/>
              </w:rPr>
              <w:t>t least 50% of total condensing water flow rate of all condensing water pumps are VSD driven;</w:t>
            </w:r>
          </w:p>
        </w:tc>
      </w:tr>
      <w:tr w:rsidR="00B30F06" w:rsidRPr="001F4ECC" w:rsidTr="00495BB5">
        <w:sdt>
          <w:sdtPr>
            <w:rPr>
              <w:rFonts w:cs="Arial"/>
              <w:color w:val="auto"/>
              <w:sz w:val="22"/>
            </w:rPr>
            <w:id w:val="454692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30F06" w:rsidRPr="001F4ECC" w:rsidRDefault="00B30F06" w:rsidP="00B30F0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1F4ECC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30F06" w:rsidRPr="00D63D29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H</w:t>
            </w:r>
            <w:r w:rsidRPr="00D63D29">
              <w:rPr>
                <w:rFonts w:cs="Arial"/>
                <w:color w:val="auto"/>
                <w:sz w:val="20"/>
              </w:rPr>
              <w:t>aving "automatic tube cleaning systems" on all water-cooled chillers;</w:t>
            </w:r>
          </w:p>
        </w:tc>
      </w:tr>
      <w:tr w:rsidR="00B30F06" w:rsidRPr="001F4ECC" w:rsidTr="00495BB5">
        <w:sdt>
          <w:sdtPr>
            <w:rPr>
              <w:rFonts w:cs="Arial"/>
              <w:color w:val="auto"/>
              <w:sz w:val="22"/>
            </w:rPr>
            <w:id w:val="-576286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30F06" w:rsidRPr="001F4ECC" w:rsidRDefault="00B30F06" w:rsidP="00B30F0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30F06" w:rsidRPr="00D63D29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E</w:t>
            </w:r>
            <w:r w:rsidRPr="00D63D29">
              <w:rPr>
                <w:rFonts w:cs="Arial"/>
                <w:color w:val="auto"/>
                <w:sz w:val="20"/>
              </w:rPr>
              <w:t xml:space="preserve">lectronic ballasts for all fluorescent lamps; </w:t>
            </w:r>
          </w:p>
        </w:tc>
      </w:tr>
      <w:tr w:rsidR="00B30F06" w:rsidRPr="001F4ECC" w:rsidTr="00495BB5">
        <w:sdt>
          <w:sdtPr>
            <w:rPr>
              <w:rFonts w:cs="Arial"/>
              <w:color w:val="auto"/>
              <w:sz w:val="22"/>
            </w:rPr>
            <w:id w:val="-149294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30F06" w:rsidRPr="001F4ECC" w:rsidRDefault="00B30F06" w:rsidP="00B30F0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30F06" w:rsidRPr="00D63D29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R</w:t>
            </w:r>
            <w:r w:rsidRPr="00D63D29">
              <w:rPr>
                <w:rFonts w:cs="Arial"/>
                <w:color w:val="auto"/>
                <w:sz w:val="20"/>
              </w:rPr>
              <w:t>eplacing &gt;80% of T8 to T5;</w:t>
            </w:r>
          </w:p>
        </w:tc>
      </w:tr>
      <w:tr w:rsidR="00B30F06" w:rsidRPr="001F4ECC" w:rsidTr="00495BB5">
        <w:sdt>
          <w:sdtPr>
            <w:rPr>
              <w:rFonts w:cs="Arial"/>
              <w:color w:val="auto"/>
              <w:sz w:val="22"/>
            </w:rPr>
            <w:id w:val="1186784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30F06" w:rsidRPr="001F4ECC" w:rsidRDefault="00B30F06" w:rsidP="00B30F0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30F06" w:rsidRPr="00D63D29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A</w:t>
            </w:r>
            <w:r w:rsidRPr="00D63D29">
              <w:rPr>
                <w:rFonts w:cs="Arial"/>
                <w:color w:val="auto"/>
                <w:sz w:val="20"/>
              </w:rPr>
              <w:t>t least 30% of all areas are served by LED lighting;</w:t>
            </w:r>
          </w:p>
        </w:tc>
      </w:tr>
      <w:tr w:rsidR="00B30F06" w:rsidRPr="001F4ECC" w:rsidTr="00495BB5">
        <w:sdt>
          <w:sdtPr>
            <w:rPr>
              <w:rFonts w:cs="Arial"/>
              <w:color w:val="auto"/>
              <w:sz w:val="22"/>
            </w:rPr>
            <w:id w:val="-280729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30F06" w:rsidRPr="001F4ECC" w:rsidRDefault="00B30F06" w:rsidP="00B30F0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1F4ECC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30F06" w:rsidRPr="00D63D29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A</w:t>
            </w:r>
            <w:r w:rsidRPr="00D63D29">
              <w:rPr>
                <w:rFonts w:cs="Arial"/>
                <w:color w:val="auto"/>
                <w:sz w:val="20"/>
              </w:rPr>
              <w:t>t least 30% of all public areas such as corridors, toilets, etc. are served by lighting with motion/ occupancy sensor controls;</w:t>
            </w:r>
          </w:p>
        </w:tc>
      </w:tr>
      <w:tr w:rsidR="00B30F06" w:rsidRPr="001F4ECC" w:rsidTr="00495BB5">
        <w:sdt>
          <w:sdtPr>
            <w:rPr>
              <w:rFonts w:cs="Arial"/>
              <w:color w:val="auto"/>
              <w:sz w:val="22"/>
            </w:rPr>
            <w:id w:val="1470087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30F06" w:rsidRPr="001F4ECC" w:rsidRDefault="00B30F06" w:rsidP="00B30F0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30F06" w:rsidRPr="00D63D29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A</w:t>
            </w:r>
            <w:r w:rsidRPr="00D63D29">
              <w:rPr>
                <w:rFonts w:cs="Arial"/>
                <w:color w:val="auto"/>
                <w:sz w:val="20"/>
              </w:rPr>
              <w:t>t least 30% of all areas accessible to daylight are served by lighting with dimming controls to adjust lighting level to suit the space's need;</w:t>
            </w:r>
          </w:p>
        </w:tc>
      </w:tr>
      <w:tr w:rsidR="00B30F06" w:rsidRPr="001F4ECC" w:rsidTr="00495BB5">
        <w:sdt>
          <w:sdtPr>
            <w:rPr>
              <w:rFonts w:cs="Arial"/>
              <w:color w:val="auto"/>
              <w:sz w:val="22"/>
            </w:rPr>
            <w:id w:val="1314458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30F06" w:rsidRPr="001F4ECC" w:rsidRDefault="00B30F06" w:rsidP="00B30F0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1F4ECC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30F06" w:rsidRPr="00D63D29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H</w:t>
            </w:r>
            <w:r w:rsidRPr="00D63D29">
              <w:rPr>
                <w:rFonts w:cs="Arial"/>
                <w:color w:val="auto"/>
                <w:sz w:val="20"/>
              </w:rPr>
              <w:t>aving separate lighting controls for the window perimeter and that for the interior. Lighting at the window perimeter can be turned down or off on a sunny day;</w:t>
            </w:r>
          </w:p>
        </w:tc>
      </w:tr>
      <w:tr w:rsidR="00B30F06" w:rsidRPr="001F4ECC" w:rsidTr="00495BB5">
        <w:sdt>
          <w:sdtPr>
            <w:rPr>
              <w:rFonts w:cs="Arial"/>
              <w:color w:val="auto"/>
              <w:sz w:val="22"/>
            </w:rPr>
            <w:id w:val="608628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30F06" w:rsidRPr="001F4ECC" w:rsidRDefault="00B30F06" w:rsidP="00B30F0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30F06" w:rsidRPr="00D63D29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A</w:t>
            </w:r>
            <w:r w:rsidRPr="00D63D29">
              <w:rPr>
                <w:rFonts w:cs="Arial"/>
                <w:color w:val="auto"/>
                <w:sz w:val="20"/>
              </w:rPr>
              <w:t xml:space="preserve">t least 50% of all window areas with direct access to daylight are applied with solar window film (i.e. windows that are heavily shaded or not having a direct view to the sky are excluded); </w:t>
            </w:r>
          </w:p>
        </w:tc>
      </w:tr>
      <w:tr w:rsidR="00B30F06" w:rsidRPr="001F4ECC" w:rsidTr="00495BB5">
        <w:sdt>
          <w:sdtPr>
            <w:rPr>
              <w:rFonts w:cs="Arial"/>
              <w:color w:val="auto"/>
              <w:sz w:val="22"/>
            </w:rPr>
            <w:id w:val="-116084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30F06" w:rsidRPr="001F4ECC" w:rsidRDefault="00B30F06" w:rsidP="00B30F0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30F06" w:rsidRPr="00D63D29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A</w:t>
            </w:r>
            <w:r w:rsidRPr="00D63D29">
              <w:rPr>
                <w:rFonts w:cs="Arial"/>
                <w:color w:val="auto"/>
                <w:sz w:val="20"/>
              </w:rPr>
              <w:t>t least 30% of all lift motor power are re-generative lift;</w:t>
            </w:r>
          </w:p>
        </w:tc>
      </w:tr>
      <w:tr w:rsidR="00D63D29" w:rsidRPr="001F4ECC" w:rsidTr="00495BB5">
        <w:sdt>
          <w:sdtPr>
            <w:rPr>
              <w:rFonts w:cs="Arial"/>
              <w:color w:val="auto"/>
              <w:sz w:val="22"/>
            </w:rPr>
            <w:id w:val="1513331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D63D29" w:rsidRPr="001F4ECC" w:rsidRDefault="00D63D29" w:rsidP="00D63D29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1F4ECC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D63D29" w:rsidRPr="00D63D29" w:rsidRDefault="00B30F06" w:rsidP="00D63D29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A</w:t>
            </w:r>
            <w:r w:rsidR="00D63D29" w:rsidRPr="00D63D29">
              <w:rPr>
                <w:rFonts w:cs="Arial"/>
                <w:color w:val="auto"/>
                <w:sz w:val="20"/>
              </w:rPr>
              <w:t>t least 30% of all lift motor power are Variable Voltage Variable Frequency (VVVF) drives and/or direct current motor controlled by solid-state elements for lifts;</w:t>
            </w:r>
          </w:p>
        </w:tc>
      </w:tr>
      <w:tr w:rsidR="00B30F06" w:rsidRPr="001F4ECC" w:rsidTr="00495BB5">
        <w:sdt>
          <w:sdtPr>
            <w:rPr>
              <w:rFonts w:cs="Arial"/>
              <w:color w:val="auto"/>
              <w:sz w:val="22"/>
            </w:rPr>
            <w:id w:val="-458946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30F06" w:rsidRPr="001F4ECC" w:rsidRDefault="00B30F06" w:rsidP="00B30F0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30F06" w:rsidRPr="00B30F06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A</w:t>
            </w:r>
            <w:r w:rsidRPr="00B30F06">
              <w:rPr>
                <w:rFonts w:cs="Arial"/>
                <w:color w:val="auto"/>
                <w:sz w:val="20"/>
              </w:rPr>
              <w:t>t least 30% of all escalator motor power are VVVF drive systems and high gear systems for escalators;</w:t>
            </w:r>
          </w:p>
        </w:tc>
      </w:tr>
      <w:tr w:rsidR="00B30F06" w:rsidRPr="001F4ECC" w:rsidTr="00495BB5">
        <w:sdt>
          <w:sdtPr>
            <w:rPr>
              <w:rFonts w:cs="Arial"/>
              <w:color w:val="auto"/>
              <w:sz w:val="22"/>
            </w:rPr>
            <w:id w:val="5683110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30F06" w:rsidRPr="001F4ECC" w:rsidRDefault="00B30F06" w:rsidP="00B30F0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30F06" w:rsidRPr="00B30F06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A</w:t>
            </w:r>
            <w:r w:rsidRPr="00B30F06">
              <w:rPr>
                <w:rFonts w:cs="Arial"/>
                <w:color w:val="auto"/>
                <w:sz w:val="20"/>
              </w:rPr>
              <w:t>t least 30% of all escalator motor power are controlled by optical sensors to allow escalators to be stopped or slowed down when there are no users;</w:t>
            </w:r>
          </w:p>
        </w:tc>
      </w:tr>
      <w:tr w:rsidR="00B30F06" w:rsidRPr="001F4ECC" w:rsidTr="00495BB5">
        <w:sdt>
          <w:sdtPr>
            <w:rPr>
              <w:rFonts w:cs="Arial"/>
              <w:color w:val="auto"/>
              <w:sz w:val="22"/>
            </w:rPr>
            <w:id w:val="1679234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30F06" w:rsidRPr="001F4ECC" w:rsidRDefault="00B30F06" w:rsidP="00B30F0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1F4ECC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30F06" w:rsidRPr="00B30F06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A</w:t>
            </w:r>
            <w:r w:rsidRPr="00B30F06">
              <w:rPr>
                <w:rFonts w:cs="Arial"/>
                <w:color w:val="auto"/>
                <w:sz w:val="20"/>
              </w:rPr>
              <w:t>t least 50% of all lift (by quantity) have automatic switch off lighting and ventilation fan inside the lift car when the lift is in standby/ idle mode;</w:t>
            </w:r>
          </w:p>
        </w:tc>
      </w:tr>
      <w:tr w:rsidR="00B30F06" w:rsidRPr="001F4ECC" w:rsidTr="00495BB5">
        <w:tc>
          <w:tcPr>
            <w:tcW w:w="486" w:type="dxa"/>
            <w:gridSpan w:val="2"/>
          </w:tcPr>
          <w:p w:rsidR="00B30F06" w:rsidRPr="001F4ECC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tc>
          <w:tcPr>
            <w:tcW w:w="10242" w:type="dxa"/>
            <w:gridSpan w:val="4"/>
          </w:tcPr>
          <w:p w:rsidR="00B30F06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</w:tr>
      <w:tr w:rsidR="00B30F06" w:rsidRPr="001F4ECC" w:rsidTr="00495BB5">
        <w:sdt>
          <w:sdtPr>
            <w:rPr>
              <w:rFonts w:cs="Arial"/>
              <w:color w:val="auto"/>
              <w:sz w:val="22"/>
            </w:rPr>
            <w:id w:val="-492112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30F06" w:rsidRPr="001F4ECC" w:rsidRDefault="00B30F06" w:rsidP="00B30F0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30F06" w:rsidRPr="00B30F06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A</w:t>
            </w:r>
            <w:r w:rsidRPr="00B30F06">
              <w:rPr>
                <w:rFonts w:cs="Arial"/>
                <w:color w:val="auto"/>
                <w:sz w:val="20"/>
              </w:rPr>
              <w:t xml:space="preserve">dding harmonics filter to reduce total harmonics distortion (THD) in electricity distribution system; </w:t>
            </w:r>
          </w:p>
        </w:tc>
      </w:tr>
      <w:tr w:rsidR="00B30F06" w:rsidRPr="001F4ECC" w:rsidTr="00495BB5">
        <w:sdt>
          <w:sdtPr>
            <w:rPr>
              <w:rFonts w:cs="Arial"/>
              <w:color w:val="auto"/>
              <w:sz w:val="22"/>
            </w:rPr>
            <w:id w:val="1067465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30F06" w:rsidRPr="001F4ECC" w:rsidRDefault="00B30F06" w:rsidP="00B30F0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1F4ECC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30F06" w:rsidRPr="00B30F06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H</w:t>
            </w:r>
            <w:r w:rsidRPr="00B30F06">
              <w:rPr>
                <w:rFonts w:cs="Arial"/>
                <w:color w:val="auto"/>
                <w:sz w:val="20"/>
              </w:rPr>
              <w:t xml:space="preserve">aving heat pump pre-heating at least 50% of domestic hot water (by quantity of sanitary fitting); </w:t>
            </w:r>
          </w:p>
        </w:tc>
      </w:tr>
      <w:tr w:rsidR="00B30F06" w:rsidRPr="001F4ECC" w:rsidTr="00495BB5">
        <w:sdt>
          <w:sdtPr>
            <w:rPr>
              <w:rFonts w:cs="Arial"/>
              <w:color w:val="auto"/>
              <w:sz w:val="22"/>
            </w:rPr>
            <w:id w:val="-11633840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30F06" w:rsidRPr="001F4ECC" w:rsidRDefault="00B30F06" w:rsidP="00B30F0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30F06" w:rsidRPr="00B30F06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H</w:t>
            </w:r>
            <w:r w:rsidRPr="00B30F06">
              <w:rPr>
                <w:rFonts w:cs="Arial"/>
                <w:color w:val="auto"/>
                <w:sz w:val="20"/>
              </w:rPr>
              <w:t>aving thermostat on/off and/or speed control for exhaust fans serving at least 50% of plant rooms area but exclude those rooms that require continuous exhaust due to health and safety issues (e.g. chemical storage room, refuse storage room); and</w:t>
            </w:r>
          </w:p>
        </w:tc>
      </w:tr>
      <w:tr w:rsidR="00B30F06" w:rsidRPr="001F4ECC" w:rsidTr="00495BB5">
        <w:sdt>
          <w:sdtPr>
            <w:rPr>
              <w:rFonts w:cs="Arial"/>
              <w:color w:val="auto"/>
              <w:sz w:val="22"/>
            </w:rPr>
            <w:id w:val="-1382005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30F06" w:rsidRPr="001F4ECC" w:rsidRDefault="00B30F06" w:rsidP="00B30F0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30F06" w:rsidRPr="00B30F06" w:rsidRDefault="00B30F06" w:rsidP="00B30F06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O</w:t>
            </w:r>
            <w:r w:rsidRPr="00B30F06">
              <w:rPr>
                <w:rFonts w:cs="Arial"/>
                <w:color w:val="auto"/>
                <w:sz w:val="20"/>
              </w:rPr>
              <w:t>penable windows for mixed mode/ natural ventilation.</w:t>
            </w:r>
          </w:p>
        </w:tc>
      </w:tr>
      <w:tr w:rsidR="00B30F06" w:rsidRPr="001F4ECC" w:rsidTr="007E7107">
        <w:tc>
          <w:tcPr>
            <w:tcW w:w="10728" w:type="dxa"/>
            <w:gridSpan w:val="6"/>
          </w:tcPr>
          <w:p w:rsidR="00B30F06" w:rsidRPr="001F4ECC" w:rsidRDefault="00B30F06" w:rsidP="00B30F0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30F06" w:rsidRPr="007F2DBA" w:rsidTr="007E7107">
        <w:tc>
          <w:tcPr>
            <w:tcW w:w="10728" w:type="dxa"/>
            <w:gridSpan w:val="6"/>
          </w:tcPr>
          <w:p w:rsidR="00B30F06" w:rsidRPr="007F2DBA" w:rsidRDefault="00B30F06" w:rsidP="00B30F0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30F06" w:rsidRPr="007F2DBA" w:rsidTr="007E7107">
        <w:tc>
          <w:tcPr>
            <w:tcW w:w="10728" w:type="dxa"/>
            <w:gridSpan w:val="6"/>
          </w:tcPr>
          <w:p w:rsidR="00B30F06" w:rsidRPr="007F2DBA" w:rsidRDefault="00B30F06" w:rsidP="00B30F0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B30F06" w:rsidRPr="007F2DBA" w:rsidTr="007E7107">
        <w:tc>
          <w:tcPr>
            <w:tcW w:w="10728" w:type="dxa"/>
            <w:gridSpan w:val="6"/>
          </w:tcPr>
          <w:p w:rsidR="00B30F06" w:rsidRPr="007F2DBA" w:rsidRDefault="00B30F06" w:rsidP="00B30F0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30F06" w:rsidRPr="007F2DBA" w:rsidTr="007E7107">
        <w:tc>
          <w:tcPr>
            <w:tcW w:w="10728" w:type="dxa"/>
            <w:gridSpan w:val="6"/>
          </w:tcPr>
          <w:p w:rsidR="00B30F06" w:rsidRPr="007F2DBA" w:rsidRDefault="00B30F06" w:rsidP="00B30F0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30F06" w:rsidRPr="007F2DBA" w:rsidTr="007E7107">
        <w:tc>
          <w:tcPr>
            <w:tcW w:w="10728" w:type="dxa"/>
            <w:gridSpan w:val="6"/>
          </w:tcPr>
          <w:p w:rsidR="00B30F06" w:rsidRPr="007F2DBA" w:rsidRDefault="00B30F06" w:rsidP="00B30F0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30F06" w:rsidRPr="007F2DBA" w:rsidTr="007E7107">
        <w:tc>
          <w:tcPr>
            <w:tcW w:w="10728" w:type="dxa"/>
            <w:gridSpan w:val="6"/>
          </w:tcPr>
          <w:p w:rsidR="00B30F06" w:rsidRPr="007F2DBA" w:rsidRDefault="00B30F06" w:rsidP="00B30F0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30F06" w:rsidRPr="007F2DBA" w:rsidTr="007E7107">
        <w:tc>
          <w:tcPr>
            <w:tcW w:w="10728" w:type="dxa"/>
            <w:gridSpan w:val="6"/>
          </w:tcPr>
          <w:p w:rsidR="00B30F06" w:rsidRPr="007F2DBA" w:rsidRDefault="00B30F06" w:rsidP="00B30F0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30F06" w:rsidRPr="007F2DBA" w:rsidTr="007E7107">
        <w:tc>
          <w:tcPr>
            <w:tcW w:w="10728" w:type="dxa"/>
            <w:gridSpan w:val="6"/>
          </w:tcPr>
          <w:p w:rsidR="00B30F06" w:rsidRPr="007F2DBA" w:rsidRDefault="00B30F06" w:rsidP="00B30F0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30F06" w:rsidRPr="007F2DBA" w:rsidTr="007E7107">
        <w:tc>
          <w:tcPr>
            <w:tcW w:w="10728" w:type="dxa"/>
            <w:gridSpan w:val="6"/>
          </w:tcPr>
          <w:p w:rsidR="00B30F06" w:rsidRPr="006A2358" w:rsidRDefault="00B30F06" w:rsidP="00B30F0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B30F0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30F06" w:rsidRPr="004F78FC" w:rsidRDefault="00B30F06" w:rsidP="00B30F0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B30F06" w:rsidRPr="007F2DBA" w:rsidRDefault="00B30F06" w:rsidP="00B30F0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3510">
              <w:rPr>
                <w:rFonts w:ascii="Arial" w:hAnsi="Arial" w:cs="Arial"/>
                <w:sz w:val="20"/>
                <w:szCs w:val="20"/>
                <w:lang w:val="en-GB"/>
              </w:rPr>
              <w:t>A short report on the details of the practices and measures.</w:t>
            </w:r>
          </w:p>
        </w:tc>
      </w:tr>
      <w:tr w:rsidR="00B30F0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30F06" w:rsidRPr="004F78FC" w:rsidRDefault="00B30F06" w:rsidP="00B30F0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B30F06" w:rsidRPr="007F2DBA" w:rsidRDefault="00B30F06" w:rsidP="00B30F0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B30F06" w:rsidRPr="007F2DBA" w:rsidTr="007E7107">
        <w:tc>
          <w:tcPr>
            <w:tcW w:w="468" w:type="dxa"/>
          </w:tcPr>
          <w:p w:rsidR="00B30F06" w:rsidRDefault="00B30F06" w:rsidP="00B30F0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B30F06" w:rsidRPr="007F2DBA" w:rsidRDefault="00B30F06" w:rsidP="00B30F0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30F06" w:rsidRPr="007F2DBA" w:rsidTr="007E7107">
        <w:tc>
          <w:tcPr>
            <w:tcW w:w="468" w:type="dxa"/>
          </w:tcPr>
          <w:p w:rsidR="00B30F06" w:rsidRDefault="00B30F06" w:rsidP="00B30F0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B30F06" w:rsidRPr="007F2DBA" w:rsidRDefault="00B30F06" w:rsidP="00B30F0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859" w:rsidRDefault="00BC3859">
      <w:r>
        <w:separator/>
      </w:r>
    </w:p>
  </w:endnote>
  <w:endnote w:type="continuationSeparator" w:id="0">
    <w:p w:rsidR="00BC3859" w:rsidRDefault="00BC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201</w:t>
    </w:r>
    <w:r w:rsidR="00146D06">
      <w:rPr>
        <w:rFonts w:ascii="Arial" w:hAnsi="Arial" w:cs="Arial"/>
        <w:sz w:val="18"/>
        <w:szCs w:val="18"/>
        <w:lang w:val="en-GB"/>
      </w:rPr>
      <w:t>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46D06">
      <w:rPr>
        <w:rFonts w:ascii="Arial" w:hAnsi="Arial" w:cs="Arial"/>
        <w:noProof/>
        <w:sz w:val="18"/>
        <w:szCs w:val="18"/>
        <w:lang w:val="en-GB"/>
      </w:rPr>
      <w:t>4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46D06">
      <w:rPr>
        <w:rFonts w:ascii="Arial" w:hAnsi="Arial" w:cs="Arial"/>
        <w:noProof/>
        <w:sz w:val="18"/>
        <w:szCs w:val="18"/>
        <w:lang w:val="en-GB"/>
      </w:rPr>
      <w:t>4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859" w:rsidRDefault="00BC3859">
      <w:r>
        <w:separator/>
      </w:r>
    </w:p>
  </w:footnote>
  <w:footnote w:type="continuationSeparator" w:id="0">
    <w:p w:rsidR="00BC3859" w:rsidRDefault="00BC3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946E1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D50EC0">
      <w:rPr>
        <w:rFonts w:ascii="Arial" w:hAnsi="Arial" w:cs="Arial"/>
        <w:b/>
        <w:sz w:val="28"/>
        <w:szCs w:val="28"/>
        <w:lang w:eastAsia="zh-HK"/>
      </w:rPr>
      <w:t>3</w:t>
    </w:r>
  </w:p>
  <w:p w:rsidR="001C34B2" w:rsidRDefault="00D50EC0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D50EC0">
      <w:rPr>
        <w:rFonts w:ascii="Arial" w:hAnsi="Arial" w:cs="Arial"/>
        <w:b/>
        <w:sz w:val="28"/>
        <w:szCs w:val="28"/>
        <w:lang w:eastAsia="zh-HK"/>
      </w:rPr>
      <w:t>Energy Efficient Practices and Measures</w:t>
    </w:r>
  </w:p>
  <w:p w:rsidR="00D63D29" w:rsidRDefault="00D63D29" w:rsidP="00D63D29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  <w:r w:rsidRPr="00D63D29">
      <w:rPr>
        <w:rFonts w:ascii="Arial" w:hAnsi="Arial" w:cs="Arial"/>
        <w:b/>
        <w:sz w:val="28"/>
        <w:szCs w:val="28"/>
        <w:lang w:eastAsia="zh-HK"/>
      </w:rPr>
      <w:t>b) Energy Efficient Measures</w:t>
    </w:r>
  </w:p>
  <w:p w:rsidR="002F45F8" w:rsidRPr="007F2DBA" w:rsidRDefault="002F45F8" w:rsidP="00D63D29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201</w:t>
    </w:r>
    <w:r w:rsidR="00146D06">
      <w:rPr>
        <w:rFonts w:ascii="Arial" w:hAnsi="Arial" w:cs="Arial"/>
        <w:lang w:val="en-GB" w:eastAsia="zh-HK"/>
      </w:rPr>
      <w:t>6</w:t>
    </w:r>
    <w:r w:rsidRPr="002F45F8">
      <w:rPr>
        <w:rFonts w:ascii="Arial" w:hAnsi="Arial" w:cs="Arial"/>
        <w:lang w:val="en-GB" w:eastAsia="zh-HK"/>
      </w:rPr>
      <w:t>/v2.0)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503CB"/>
    <w:multiLevelType w:val="hybridMultilevel"/>
    <w:tmpl w:val="6832ABEE"/>
    <w:lvl w:ilvl="0" w:tplc="BD90B4E8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F97E32"/>
    <w:multiLevelType w:val="hybridMultilevel"/>
    <w:tmpl w:val="2CF2CF1E"/>
    <w:lvl w:ilvl="0" w:tplc="BD90B4E8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8E4404"/>
    <w:multiLevelType w:val="hybridMultilevel"/>
    <w:tmpl w:val="D45439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0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2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9"/>
  </w:num>
  <w:num w:numId="4">
    <w:abstractNumId w:val="43"/>
  </w:num>
  <w:num w:numId="5">
    <w:abstractNumId w:val="30"/>
  </w:num>
  <w:num w:numId="6">
    <w:abstractNumId w:val="29"/>
  </w:num>
  <w:num w:numId="7">
    <w:abstractNumId w:val="40"/>
  </w:num>
  <w:num w:numId="8">
    <w:abstractNumId w:val="35"/>
  </w:num>
  <w:num w:numId="9">
    <w:abstractNumId w:val="4"/>
  </w:num>
  <w:num w:numId="10">
    <w:abstractNumId w:val="9"/>
  </w:num>
  <w:num w:numId="11">
    <w:abstractNumId w:val="32"/>
  </w:num>
  <w:num w:numId="12">
    <w:abstractNumId w:val="20"/>
  </w:num>
  <w:num w:numId="13">
    <w:abstractNumId w:val="36"/>
  </w:num>
  <w:num w:numId="14">
    <w:abstractNumId w:val="34"/>
  </w:num>
  <w:num w:numId="15">
    <w:abstractNumId w:val="21"/>
  </w:num>
  <w:num w:numId="16">
    <w:abstractNumId w:val="7"/>
  </w:num>
  <w:num w:numId="17">
    <w:abstractNumId w:val="46"/>
  </w:num>
  <w:num w:numId="18">
    <w:abstractNumId w:val="26"/>
  </w:num>
  <w:num w:numId="19">
    <w:abstractNumId w:val="42"/>
  </w:num>
  <w:num w:numId="20">
    <w:abstractNumId w:val="41"/>
  </w:num>
  <w:num w:numId="21">
    <w:abstractNumId w:val="0"/>
  </w:num>
  <w:num w:numId="22">
    <w:abstractNumId w:val="23"/>
  </w:num>
  <w:num w:numId="23">
    <w:abstractNumId w:val="3"/>
  </w:num>
  <w:num w:numId="24">
    <w:abstractNumId w:val="27"/>
  </w:num>
  <w:num w:numId="25">
    <w:abstractNumId w:val="44"/>
  </w:num>
  <w:num w:numId="26">
    <w:abstractNumId w:val="1"/>
  </w:num>
  <w:num w:numId="27">
    <w:abstractNumId w:val="49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10"/>
  </w:num>
  <w:num w:numId="31">
    <w:abstractNumId w:val="24"/>
  </w:num>
  <w:num w:numId="32">
    <w:abstractNumId w:val="33"/>
  </w:num>
  <w:num w:numId="33">
    <w:abstractNumId w:val="14"/>
  </w:num>
  <w:num w:numId="34">
    <w:abstractNumId w:val="45"/>
  </w:num>
  <w:num w:numId="35">
    <w:abstractNumId w:val="48"/>
  </w:num>
  <w:num w:numId="36">
    <w:abstractNumId w:val="47"/>
  </w:num>
  <w:num w:numId="37">
    <w:abstractNumId w:val="6"/>
  </w:num>
  <w:num w:numId="38">
    <w:abstractNumId w:val="37"/>
  </w:num>
  <w:num w:numId="39">
    <w:abstractNumId w:val="22"/>
  </w:num>
  <w:num w:numId="40">
    <w:abstractNumId w:val="11"/>
  </w:num>
  <w:num w:numId="41">
    <w:abstractNumId w:val="31"/>
  </w:num>
  <w:num w:numId="42">
    <w:abstractNumId w:val="18"/>
  </w:num>
  <w:num w:numId="43">
    <w:abstractNumId w:val="28"/>
  </w:num>
  <w:num w:numId="44">
    <w:abstractNumId w:val="17"/>
  </w:num>
  <w:num w:numId="45">
    <w:abstractNumId w:val="15"/>
  </w:num>
  <w:num w:numId="46">
    <w:abstractNumId w:val="13"/>
  </w:num>
  <w:num w:numId="47">
    <w:abstractNumId w:val="25"/>
  </w:num>
  <w:num w:numId="48">
    <w:abstractNumId w:val="38"/>
  </w:num>
  <w:num w:numId="49">
    <w:abstractNumId w:val="8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5F6D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3A96"/>
    <w:rsid w:val="000F7FDD"/>
    <w:rsid w:val="00100CC3"/>
    <w:rsid w:val="00102D58"/>
    <w:rsid w:val="00110D00"/>
    <w:rsid w:val="00112218"/>
    <w:rsid w:val="00120816"/>
    <w:rsid w:val="00122E0A"/>
    <w:rsid w:val="00125F68"/>
    <w:rsid w:val="00127673"/>
    <w:rsid w:val="0013097C"/>
    <w:rsid w:val="00140FC0"/>
    <w:rsid w:val="001469F5"/>
    <w:rsid w:val="00146D06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B7F6E"/>
    <w:rsid w:val="001C34B2"/>
    <w:rsid w:val="001D1FC3"/>
    <w:rsid w:val="001D3675"/>
    <w:rsid w:val="001D48BD"/>
    <w:rsid w:val="001D4952"/>
    <w:rsid w:val="001E3C7E"/>
    <w:rsid w:val="001F0FF2"/>
    <w:rsid w:val="001F2D0F"/>
    <w:rsid w:val="001F4ECC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946E1"/>
    <w:rsid w:val="002A347F"/>
    <w:rsid w:val="002A4C23"/>
    <w:rsid w:val="002B3FA0"/>
    <w:rsid w:val="002B543E"/>
    <w:rsid w:val="002C2D62"/>
    <w:rsid w:val="002C5074"/>
    <w:rsid w:val="002D2D38"/>
    <w:rsid w:val="002E120F"/>
    <w:rsid w:val="002E2631"/>
    <w:rsid w:val="002E6DF6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8610C"/>
    <w:rsid w:val="003B42B2"/>
    <w:rsid w:val="003C013F"/>
    <w:rsid w:val="003C0FC5"/>
    <w:rsid w:val="003C6021"/>
    <w:rsid w:val="003D42DC"/>
    <w:rsid w:val="003D75AF"/>
    <w:rsid w:val="003E2ED1"/>
    <w:rsid w:val="003E360F"/>
    <w:rsid w:val="003E4000"/>
    <w:rsid w:val="003E518E"/>
    <w:rsid w:val="003F5640"/>
    <w:rsid w:val="003F5F4D"/>
    <w:rsid w:val="004047AB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83510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289A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2358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5AE2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0C0E"/>
    <w:rsid w:val="00AA4A43"/>
    <w:rsid w:val="00AB34B6"/>
    <w:rsid w:val="00AC32E1"/>
    <w:rsid w:val="00AC392A"/>
    <w:rsid w:val="00AC6190"/>
    <w:rsid w:val="00AC67BF"/>
    <w:rsid w:val="00AD02AC"/>
    <w:rsid w:val="00AD135B"/>
    <w:rsid w:val="00AD2090"/>
    <w:rsid w:val="00AE7E0F"/>
    <w:rsid w:val="00AE7E26"/>
    <w:rsid w:val="00AF7AED"/>
    <w:rsid w:val="00AF7FB0"/>
    <w:rsid w:val="00B0300C"/>
    <w:rsid w:val="00B042D8"/>
    <w:rsid w:val="00B04D5C"/>
    <w:rsid w:val="00B063FA"/>
    <w:rsid w:val="00B15FE6"/>
    <w:rsid w:val="00B30F06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385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4C5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0EC0"/>
    <w:rsid w:val="00D565D5"/>
    <w:rsid w:val="00D63D29"/>
    <w:rsid w:val="00D6481F"/>
    <w:rsid w:val="00D668B2"/>
    <w:rsid w:val="00D67711"/>
    <w:rsid w:val="00D8036B"/>
    <w:rsid w:val="00D87ED0"/>
    <w:rsid w:val="00D90FAC"/>
    <w:rsid w:val="00D919D7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5943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D3FA6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919C4-12D6-4300-8E16-ABFA46166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1304</Words>
  <Characters>6327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</cp:revision>
  <cp:lastPrinted>2013-02-28T09:13:00Z</cp:lastPrinted>
  <dcterms:created xsi:type="dcterms:W3CDTF">2016-01-05T08:23:00Z</dcterms:created>
  <dcterms:modified xsi:type="dcterms:W3CDTF">2016-03-21T08:45:00Z</dcterms:modified>
</cp:coreProperties>
</file>